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5C" w:rsidRPr="007869A6" w:rsidRDefault="0057425C" w:rsidP="0057425C">
      <w:pPr>
        <w:rPr>
          <w:rFonts w:eastAsia="Microsoft JhengHei Light" w:cstheme="minorHAnsi"/>
          <w:sz w:val="28"/>
          <w:szCs w:val="28"/>
        </w:rPr>
      </w:pPr>
    </w:p>
    <w:p w:rsidR="0057425C" w:rsidRPr="005C7014" w:rsidRDefault="0057425C" w:rsidP="0057425C">
      <w:pPr>
        <w:rPr>
          <w:rFonts w:eastAsia="Microsoft JhengHei Light" w:cstheme="minorHAnsi"/>
          <w:sz w:val="28"/>
          <w:szCs w:val="28"/>
        </w:rPr>
      </w:pPr>
    </w:p>
    <w:p w:rsidR="0057425C" w:rsidRPr="005C7014" w:rsidRDefault="0057425C" w:rsidP="0057425C">
      <w:pPr>
        <w:ind w:left="360"/>
        <w:jc w:val="center"/>
        <w:rPr>
          <w:rFonts w:eastAsia="Microsoft JhengHei Light" w:cstheme="minorHAnsi"/>
          <w:color w:val="002060"/>
          <w:sz w:val="32"/>
          <w:szCs w:val="32"/>
        </w:rPr>
      </w:pPr>
      <w:r w:rsidRPr="005C7014">
        <w:rPr>
          <w:rFonts w:eastAsia="Microsoft JhengHei Light" w:cstheme="minorHAnsi"/>
          <w:color w:val="002060"/>
          <w:sz w:val="32"/>
          <w:szCs w:val="32"/>
        </w:rPr>
        <w:t>USŁUGI DORADZTWA PODATKOWEGO</w:t>
      </w:r>
    </w:p>
    <w:p w:rsidR="007869A6" w:rsidRPr="005C7014" w:rsidRDefault="007869A6" w:rsidP="0057425C">
      <w:pPr>
        <w:ind w:left="360"/>
        <w:jc w:val="center"/>
        <w:rPr>
          <w:rFonts w:eastAsia="Microsoft JhengHei Light" w:cstheme="minorHAnsi"/>
          <w:sz w:val="28"/>
          <w:szCs w:val="28"/>
        </w:rPr>
      </w:pPr>
    </w:p>
    <w:p w:rsidR="00845DF2" w:rsidRPr="005C7014" w:rsidRDefault="00845DF2" w:rsidP="0057425C">
      <w:pPr>
        <w:ind w:left="360"/>
        <w:jc w:val="center"/>
        <w:rPr>
          <w:rFonts w:eastAsia="Microsoft JhengHei Light" w:cstheme="minorHAnsi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Wystawienie opinii w zakresie prawa podatkowego - 120 PLN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Udzielanie porad w zakresie prawa podatkowego - 120 PLN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Audyt podatkowy - 700 PLN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Reprezentacja przed organami podatkowymi - 400 PLN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Pr="005C7014" w:rsidRDefault="005C7014" w:rsidP="007869A6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Występowanie przed sądami administracyjnymi WSA i </w:t>
      </w:r>
      <w:r w:rsidRPr="005C7014">
        <w:rPr>
          <w:rFonts w:eastAsia="Microsoft JhengHei Light" w:cstheme="minorHAnsi"/>
          <w:color w:val="002060"/>
          <w:sz w:val="28"/>
          <w:szCs w:val="28"/>
        </w:rPr>
        <w:t xml:space="preserve">NSA – 7 % </w:t>
      </w:r>
      <w:r>
        <w:rPr>
          <w:rFonts w:eastAsia="Microsoft JhengHei Light" w:cstheme="minorHAnsi"/>
          <w:color w:val="002060"/>
          <w:sz w:val="28"/>
          <w:szCs w:val="28"/>
        </w:rPr>
        <w:t>wartości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 sprawy w przypadku wyro</w:t>
      </w:r>
      <w:r w:rsidR="00845DF2" w:rsidRPr="005C7014">
        <w:rPr>
          <w:rFonts w:eastAsia="Microsoft JhengHei Light" w:cstheme="minorHAnsi"/>
          <w:color w:val="002060"/>
          <w:sz w:val="28"/>
          <w:szCs w:val="28"/>
        </w:rPr>
        <w:t>ku korzystnego, minimum 200 PLN.</w:t>
      </w:r>
    </w:p>
    <w:p w:rsid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Weryfikacja dokumentacji podatkowej - od 300 PLN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Konsultacje podatkowe (w biurze) - 70 PLN/godz.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Konsultacje podatkowe u klienta - 150 PLN/godz. + koszt dojazdu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57425C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 xml:space="preserve">Konsultacje (ryczałt miesięczny) - 300 PLN </w:t>
      </w:r>
    </w:p>
    <w:p w:rsidR="005C7014" w:rsidRPr="005C7014" w:rsidRDefault="005C7014" w:rsidP="005C7014">
      <w:pPr>
        <w:pStyle w:val="Akapitzlist"/>
        <w:rPr>
          <w:rFonts w:eastAsia="Microsoft JhengHei Light" w:cstheme="minorHAnsi"/>
          <w:color w:val="002060"/>
          <w:sz w:val="28"/>
          <w:szCs w:val="28"/>
        </w:rPr>
      </w:pPr>
    </w:p>
    <w:p w:rsidR="007869A6" w:rsidRPr="005C7014" w:rsidRDefault="005C7014" w:rsidP="0057425C">
      <w:pPr>
        <w:pStyle w:val="Akapitzlist"/>
        <w:numPr>
          <w:ilvl w:val="0"/>
          <w:numId w:val="3"/>
        </w:numPr>
        <w:rPr>
          <w:rFonts w:eastAsia="Microsoft JhengHei Light" w:cstheme="minorHAnsi"/>
          <w:color w:val="002060"/>
          <w:sz w:val="28"/>
          <w:szCs w:val="28"/>
        </w:rPr>
      </w:pPr>
      <w:r>
        <w:rPr>
          <w:rFonts w:eastAsia="Microsoft JhengHei Light" w:cstheme="minorHAnsi"/>
          <w:color w:val="002060"/>
          <w:sz w:val="28"/>
          <w:szCs w:val="28"/>
        </w:rPr>
        <w:t xml:space="preserve">  </w:t>
      </w:r>
      <w:r w:rsidR="0057425C" w:rsidRPr="005C7014">
        <w:rPr>
          <w:rFonts w:eastAsia="Microsoft JhengHei Light" w:cstheme="minorHAnsi"/>
          <w:color w:val="002060"/>
          <w:sz w:val="28"/>
          <w:szCs w:val="28"/>
        </w:rPr>
        <w:t>Stawka godzinowa - 120 PLN</w:t>
      </w:r>
      <w:bookmarkStart w:id="0" w:name="_GoBack"/>
      <w:bookmarkEnd w:id="0"/>
    </w:p>
    <w:p w:rsidR="007869A6" w:rsidRPr="005C7014" w:rsidRDefault="007869A6" w:rsidP="007869A6">
      <w:pPr>
        <w:rPr>
          <w:color w:val="002060"/>
          <w:sz w:val="28"/>
          <w:szCs w:val="28"/>
        </w:rPr>
      </w:pPr>
    </w:p>
    <w:p w:rsidR="007869A6" w:rsidRPr="007869A6" w:rsidRDefault="007869A6" w:rsidP="007869A6"/>
    <w:sectPr w:rsidR="007869A6" w:rsidRPr="007869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F1" w:rsidRDefault="00B167F1" w:rsidP="0057425C">
      <w:pPr>
        <w:spacing w:after="0" w:line="240" w:lineRule="auto"/>
      </w:pPr>
      <w:r>
        <w:separator/>
      </w:r>
    </w:p>
  </w:endnote>
  <w:endnote w:type="continuationSeparator" w:id="0">
    <w:p w:rsidR="00B167F1" w:rsidRDefault="00B167F1" w:rsidP="0057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A6" w:rsidRDefault="007869A6">
    <w:pPr>
      <w:pStyle w:val="Stopka"/>
    </w:pPr>
  </w:p>
  <w:p w:rsidR="007869A6" w:rsidRDefault="007869A6">
    <w:pPr>
      <w:pStyle w:val="Stopka"/>
    </w:pPr>
  </w:p>
  <w:p w:rsidR="0057425C" w:rsidRDefault="0057425C">
    <w:pPr>
      <w:pStyle w:val="Stopka"/>
    </w:pPr>
    <w:r>
      <w:rPr>
        <w:noProof/>
        <w:lang w:eastAsia="pl-PL"/>
      </w:rPr>
      <w:drawing>
        <wp:inline distT="0" distB="0" distL="0" distR="0" wp14:anchorId="2BF3FC7B">
          <wp:extent cx="6005195" cy="746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F1" w:rsidRDefault="00B167F1" w:rsidP="0057425C">
      <w:pPr>
        <w:spacing w:after="0" w:line="240" w:lineRule="auto"/>
      </w:pPr>
      <w:r>
        <w:separator/>
      </w:r>
    </w:p>
  </w:footnote>
  <w:footnote w:type="continuationSeparator" w:id="0">
    <w:p w:rsidR="00B167F1" w:rsidRDefault="00B167F1" w:rsidP="0057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5C" w:rsidRDefault="0057425C">
    <w:pPr>
      <w:pStyle w:val="Nagwek"/>
    </w:pPr>
    <w:r>
      <w:rPr>
        <w:noProof/>
        <w:lang w:eastAsia="pl-PL"/>
      </w:rPr>
      <w:drawing>
        <wp:inline distT="0" distB="0" distL="0" distR="0" wp14:anchorId="33ADB391">
          <wp:extent cx="5806440" cy="737870"/>
          <wp:effectExtent l="0" t="0" r="381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44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5DF2" w:rsidRDefault="007869A6" w:rsidP="007869A6">
    <w:pPr>
      <w:pStyle w:val="Nagwek"/>
      <w:jc w:val="center"/>
      <w:rPr>
        <w:i/>
      </w:rPr>
    </w:pPr>
    <w:r w:rsidRPr="007869A6">
      <w:rPr>
        <w:i/>
      </w:rPr>
      <w:t>Kancelaria Prawno Podatkowa</w:t>
    </w:r>
    <w:r>
      <w:rPr>
        <w:i/>
      </w:rPr>
      <w:t xml:space="preserve"> </w:t>
    </w:r>
    <w:r w:rsidR="00845DF2">
      <w:rPr>
        <w:i/>
      </w:rPr>
      <w:t>RaiNet</w:t>
    </w:r>
    <w:r>
      <w:rPr>
        <w:i/>
      </w:rPr>
      <w:t xml:space="preserve"> Corporation </w:t>
    </w:r>
    <w:r w:rsidRPr="007869A6">
      <w:rPr>
        <w:i/>
      </w:rPr>
      <w:t xml:space="preserve">ul. </w:t>
    </w:r>
    <w:r w:rsidR="00845DF2" w:rsidRPr="007869A6">
      <w:rPr>
        <w:i/>
      </w:rPr>
      <w:t>Słowian 27</w:t>
    </w:r>
    <w:r w:rsidR="00845DF2">
      <w:rPr>
        <w:i/>
      </w:rPr>
      <w:t xml:space="preserve"> 62-300 Wrześna                      </w:t>
    </w:r>
  </w:p>
  <w:p w:rsidR="007869A6" w:rsidRPr="00845DF2" w:rsidRDefault="00845DF2" w:rsidP="007869A6">
    <w:pPr>
      <w:pStyle w:val="Nagwek"/>
      <w:jc w:val="center"/>
      <w:rPr>
        <w:i/>
      </w:rPr>
    </w:pPr>
    <w:r>
      <w:rPr>
        <w:i/>
      </w:rPr>
      <w:t xml:space="preserve">Telefon 61 6726171 </w:t>
    </w:r>
    <w:hyperlink r:id="rId2" w:history="1">
      <w:r w:rsidRPr="000505D0">
        <w:rPr>
          <w:rStyle w:val="Hipercze"/>
          <w:i/>
        </w:rPr>
        <w:t>www.rainet.eu</w:t>
      </w:r>
    </w:hyperlink>
    <w:r>
      <w:rPr>
        <w:i/>
      </w:rPr>
      <w:t xml:space="preserve"> e-mail</w:t>
    </w:r>
    <w:r w:rsidR="007869A6" w:rsidRPr="00845DF2">
      <w:rPr>
        <w:i/>
      </w:rPr>
      <w:t>: office@rainet.com.pl</w:t>
    </w:r>
  </w:p>
  <w:p w:rsidR="007869A6" w:rsidRPr="00845DF2" w:rsidRDefault="007869A6" w:rsidP="007869A6">
    <w:pPr>
      <w:pStyle w:val="Nagwek"/>
      <w:jc w:val="center"/>
    </w:pPr>
  </w:p>
  <w:p w:rsidR="007869A6" w:rsidRPr="00845DF2" w:rsidRDefault="00786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071F"/>
    <w:multiLevelType w:val="hybridMultilevel"/>
    <w:tmpl w:val="D3A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4B2"/>
    <w:multiLevelType w:val="hybridMultilevel"/>
    <w:tmpl w:val="D8D8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BED"/>
    <w:multiLevelType w:val="hybridMultilevel"/>
    <w:tmpl w:val="6344C5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5C"/>
    <w:rsid w:val="00087ACE"/>
    <w:rsid w:val="000F5E99"/>
    <w:rsid w:val="001531B6"/>
    <w:rsid w:val="002741ED"/>
    <w:rsid w:val="00285E54"/>
    <w:rsid w:val="002F4145"/>
    <w:rsid w:val="003E5F6A"/>
    <w:rsid w:val="00411A98"/>
    <w:rsid w:val="00487ED1"/>
    <w:rsid w:val="004977BC"/>
    <w:rsid w:val="00531C89"/>
    <w:rsid w:val="00541826"/>
    <w:rsid w:val="0057425C"/>
    <w:rsid w:val="0058527A"/>
    <w:rsid w:val="005B3BC2"/>
    <w:rsid w:val="005B6CB4"/>
    <w:rsid w:val="005C0509"/>
    <w:rsid w:val="005C7014"/>
    <w:rsid w:val="005D6E00"/>
    <w:rsid w:val="005F4E39"/>
    <w:rsid w:val="00633386"/>
    <w:rsid w:val="0063692E"/>
    <w:rsid w:val="006A4AA7"/>
    <w:rsid w:val="006C0748"/>
    <w:rsid w:val="006D41BD"/>
    <w:rsid w:val="006D490A"/>
    <w:rsid w:val="00710511"/>
    <w:rsid w:val="00725751"/>
    <w:rsid w:val="00754EC4"/>
    <w:rsid w:val="00762381"/>
    <w:rsid w:val="00784F11"/>
    <w:rsid w:val="007869A6"/>
    <w:rsid w:val="00793896"/>
    <w:rsid w:val="007B42AE"/>
    <w:rsid w:val="007F0A97"/>
    <w:rsid w:val="00845DF2"/>
    <w:rsid w:val="00851D96"/>
    <w:rsid w:val="00856D87"/>
    <w:rsid w:val="00893487"/>
    <w:rsid w:val="008A2C28"/>
    <w:rsid w:val="008E1A12"/>
    <w:rsid w:val="008E7AD9"/>
    <w:rsid w:val="009B259E"/>
    <w:rsid w:val="009B57FC"/>
    <w:rsid w:val="009C4461"/>
    <w:rsid w:val="009D479E"/>
    <w:rsid w:val="009D6C6A"/>
    <w:rsid w:val="009E36A2"/>
    <w:rsid w:val="00A30E09"/>
    <w:rsid w:val="00A34CA8"/>
    <w:rsid w:val="00A36AEF"/>
    <w:rsid w:val="00A4005A"/>
    <w:rsid w:val="00A5400A"/>
    <w:rsid w:val="00A911CE"/>
    <w:rsid w:val="00AB4A58"/>
    <w:rsid w:val="00AB6120"/>
    <w:rsid w:val="00AB6208"/>
    <w:rsid w:val="00AC1E30"/>
    <w:rsid w:val="00AC715D"/>
    <w:rsid w:val="00B167F1"/>
    <w:rsid w:val="00B73508"/>
    <w:rsid w:val="00B84B09"/>
    <w:rsid w:val="00B85A42"/>
    <w:rsid w:val="00B9233D"/>
    <w:rsid w:val="00C01C40"/>
    <w:rsid w:val="00C055A1"/>
    <w:rsid w:val="00C34FCB"/>
    <w:rsid w:val="00C47F6A"/>
    <w:rsid w:val="00C53EE6"/>
    <w:rsid w:val="00C75BA8"/>
    <w:rsid w:val="00C75C86"/>
    <w:rsid w:val="00CB310B"/>
    <w:rsid w:val="00CD240A"/>
    <w:rsid w:val="00D73A63"/>
    <w:rsid w:val="00DA5569"/>
    <w:rsid w:val="00DA6C8D"/>
    <w:rsid w:val="00DB2B70"/>
    <w:rsid w:val="00DD6B83"/>
    <w:rsid w:val="00DE2A4B"/>
    <w:rsid w:val="00E012A1"/>
    <w:rsid w:val="00E05460"/>
    <w:rsid w:val="00E13C69"/>
    <w:rsid w:val="00E50522"/>
    <w:rsid w:val="00E602A2"/>
    <w:rsid w:val="00EC79E5"/>
    <w:rsid w:val="00EE534C"/>
    <w:rsid w:val="00F25F8F"/>
    <w:rsid w:val="00F31C26"/>
    <w:rsid w:val="00F5664C"/>
    <w:rsid w:val="00FA50EC"/>
    <w:rsid w:val="00FB6A6A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46B79-2482-434A-8AD3-746FC6A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5C"/>
  </w:style>
  <w:style w:type="paragraph" w:styleId="Stopka">
    <w:name w:val="footer"/>
    <w:basedOn w:val="Normalny"/>
    <w:link w:val="StopkaZnak"/>
    <w:uiPriority w:val="99"/>
    <w:unhideWhenUsed/>
    <w:rsid w:val="005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5C"/>
  </w:style>
  <w:style w:type="paragraph" w:styleId="Akapitzlist">
    <w:name w:val="List Paragraph"/>
    <w:basedOn w:val="Normalny"/>
    <w:uiPriority w:val="34"/>
    <w:qFormat/>
    <w:rsid w:val="00574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net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2017-03-10T16:33:00Z</dcterms:created>
  <dcterms:modified xsi:type="dcterms:W3CDTF">2017-04-20T15:17:00Z</dcterms:modified>
</cp:coreProperties>
</file>